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A3659" w14:textId="27A9C7CF" w:rsidR="00D50202" w:rsidRDefault="00D50202" w:rsidP="002165D0">
      <w:pPr>
        <w:pStyle w:val="isselectedend"/>
        <w:jc w:val="center"/>
      </w:pPr>
      <w:r>
        <w:rPr>
          <w:rStyle w:val="Enfasigrassetto"/>
        </w:rPr>
        <w:t>COMUNICATO STAMPA</w:t>
      </w:r>
    </w:p>
    <w:p w14:paraId="564B683D" w14:textId="77777777" w:rsidR="00D9183F" w:rsidRDefault="00D50202" w:rsidP="00D9183F">
      <w:pPr>
        <w:pStyle w:val="NormaleWeb"/>
        <w:spacing w:before="0" w:beforeAutospacing="0" w:after="0" w:afterAutospacing="0"/>
        <w:jc w:val="center"/>
        <w:rPr>
          <w:rStyle w:val="Enfasigrassetto"/>
          <w:b w:val="0"/>
        </w:rPr>
      </w:pPr>
      <w:r w:rsidRPr="00D50202">
        <w:rPr>
          <w:rStyle w:val="Enfasigrassetto"/>
          <w:b w:val="0"/>
        </w:rPr>
        <w:t xml:space="preserve">Al Complesso San Michele presentata la </w:t>
      </w:r>
      <w:r w:rsidR="00971EF6">
        <w:rPr>
          <w:rStyle w:val="Enfasigrassetto"/>
          <w:b w:val="0"/>
        </w:rPr>
        <w:t>M</w:t>
      </w:r>
      <w:r w:rsidRPr="00D50202">
        <w:rPr>
          <w:rStyle w:val="Enfasigrassetto"/>
          <w:b w:val="0"/>
        </w:rPr>
        <w:t>ostra dedicata a</w:t>
      </w:r>
      <w:r w:rsidR="00D9183F">
        <w:rPr>
          <w:rStyle w:val="Enfasigrassetto"/>
          <w:b w:val="0"/>
        </w:rPr>
        <w:t xml:space="preserve"> </w:t>
      </w:r>
      <w:r w:rsidRPr="00D50202">
        <w:rPr>
          <w:rStyle w:val="Enfasigrassetto"/>
          <w:b w:val="0"/>
        </w:rPr>
        <w:t xml:space="preserve">Gelsomino D’Ambrosio: </w:t>
      </w:r>
    </w:p>
    <w:p w14:paraId="2B73E10E" w14:textId="14C4A06E" w:rsidR="00D50202" w:rsidRPr="00D9183F" w:rsidRDefault="00D50202" w:rsidP="00D9183F">
      <w:pPr>
        <w:pStyle w:val="NormaleWeb"/>
        <w:spacing w:before="0" w:beforeAutospacing="0" w:after="0" w:afterAutospacing="0"/>
        <w:jc w:val="center"/>
        <w:rPr>
          <w:bCs/>
        </w:rPr>
      </w:pPr>
      <w:r w:rsidRPr="00D50202">
        <w:rPr>
          <w:rStyle w:val="Enfasigrassetto"/>
          <w:b w:val="0"/>
        </w:rPr>
        <w:t>Un segno sopra le carte della vita</w:t>
      </w:r>
    </w:p>
    <w:p w14:paraId="7030F6D8" w14:textId="25EAC28E" w:rsidR="00971EF6" w:rsidRPr="00971EF6" w:rsidRDefault="00D50202" w:rsidP="00D9183F">
      <w:pPr>
        <w:pStyle w:val="isselectedend"/>
        <w:jc w:val="both"/>
      </w:pPr>
      <w:r>
        <w:t xml:space="preserve">È stata presentata questa mattina, presso il Complesso San Michele di Salerno, </w:t>
      </w:r>
      <w:r w:rsidRPr="00971EF6">
        <w:rPr>
          <w:b/>
          <w:bCs/>
        </w:rPr>
        <w:t xml:space="preserve">la </w:t>
      </w:r>
      <w:r w:rsidR="003C6F85" w:rsidRPr="00971EF6">
        <w:rPr>
          <w:b/>
          <w:bCs/>
        </w:rPr>
        <w:t>M</w:t>
      </w:r>
      <w:r w:rsidRPr="00971EF6">
        <w:rPr>
          <w:b/>
          <w:bCs/>
        </w:rPr>
        <w:t xml:space="preserve">ostra </w:t>
      </w:r>
      <w:r w:rsidRPr="00971EF6">
        <w:rPr>
          <w:rStyle w:val="Enfasicorsivo"/>
          <w:b/>
          <w:bCs/>
        </w:rPr>
        <w:t>“Gelsomino D’Ambrosio. Un segno sopra le carte della vita</w:t>
      </w:r>
      <w:r>
        <w:rPr>
          <w:rStyle w:val="Enfasicorsivo"/>
        </w:rPr>
        <w:t>”</w:t>
      </w:r>
      <w:r>
        <w:t xml:space="preserve">, in programma </w:t>
      </w:r>
      <w:r w:rsidRPr="00971EF6">
        <w:rPr>
          <w:b/>
          <w:bCs/>
        </w:rPr>
        <w:t xml:space="preserve">dal 27 marzo al 30 aprile 2026. </w:t>
      </w:r>
      <w:r w:rsidRPr="00971EF6">
        <w:t>L’iniziativa, realizzata e sostenuta dalla Fondazione Cassa di Risparmio Salernitana e dal Comitato promotore delle manifestazioni per il ventennale della scomparsa di Gelsomino D’Ambrosio, con il contributo della Fondazione Banco di Napoli e del Fondo Memoriale Gelsomino D’Ambrosio e con il patrocinio del Comune di Salerno</w:t>
      </w:r>
      <w:r w:rsidR="00971EF6" w:rsidRPr="00971EF6">
        <w:t>. La Mostra si inserisce nel calendario di eventi dedicati ai vent’anni dalla morte di D’Ambrosio (2006–2026) e rappresenta la prima ampia ricognizione sulla sua attività artistica e culturale. Attivo dagli anni Settanta ai Duemila, D’Ambrosio è stato protagonista della comunicazione visiva, distinguendosi per la capacità di spaziare tra grafica, scenografia, pittura, disegno e design ceramico.</w:t>
      </w:r>
    </w:p>
    <w:p w14:paraId="2E78A985" w14:textId="0B1F7EED" w:rsidR="00971EF6" w:rsidRPr="00971EF6" w:rsidRDefault="00971EF6" w:rsidP="00971E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Ad aprire la conferenza stampa sono stati i saluti istituzionali del </w:t>
      </w:r>
      <w:r w:rsidRPr="00971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Presidente della Fondazione Cassa di Risparmio Salernitana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</w:t>
      </w:r>
      <w:r w:rsidRPr="00971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Domenico Credendino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 che ha evidenziato il valore dell’iniziativa per il panorama culturale cittadino</w:t>
      </w:r>
      <w:r w:rsidR="00D80D7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 ha dichiarato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«Con questa </w:t>
      </w:r>
      <w:r w:rsidR="00D80D7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M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ostra, la Fondazione Carisal intende rendere omaggio a una figura di straordinaria rilevanza per la cultura visiva del nostro territorio. Gelsomino D’Ambrosio ha saputo interpretare con sensibilità e visione linguaggi diversi, contribuendo a portare il nome di Salerno in contesti nazionali e internazionali. Questo progetto rappresenta non solo un tributo alla sua memoria, ma anche un’opportunità per le nuove generazioni di avvicinarsi a un percorso creativo ricco e profondamente contemporaneo».</w:t>
      </w:r>
    </w:p>
    <w:p w14:paraId="0B3784DB" w14:textId="6B9DA701" w:rsidR="000C2D86" w:rsidRPr="00D9183F" w:rsidRDefault="00971EF6" w:rsidP="00D918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Sono intervenuti, quindi, i curatori della </w:t>
      </w:r>
      <w:r w:rsidR="00D80D7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M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ostra e del </w:t>
      </w:r>
      <w:r w:rsidR="00D80D7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atalogo, </w:t>
      </w:r>
      <w:r w:rsidRPr="00971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Massimo Bignardi e Federica D’Ambrosio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che hanno illustrato il progetto espositivo e il volume, concepito come strumento di studio e approfondimento critico, capace di restituire in modo organico il lavoro dell’artista e il contesto culturale di riferimento. </w:t>
      </w:r>
      <w:r w:rsidR="00BE397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Presenti, inoltre,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alcuni componenti del Comitato promotore, tra cui </w:t>
      </w:r>
      <w:r w:rsidRPr="00971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Margherita Onorato D’Ambrosio</w:t>
      </w:r>
      <w:r w:rsidR="00BE397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</w:t>
      </w:r>
      <w:r w:rsidR="00BE397E" w:rsidRPr="00BE397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r w:rsidR="00BE397E" w:rsidRPr="00971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Maria Giustina Laurenzi</w:t>
      </w:r>
      <w:r w:rsidR="00BE397E"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 curatrice della sezione Teatro del catalogo</w:t>
      </w:r>
      <w:r w:rsidR="00BE397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. 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L’incontro è stato introdotto e moderato dal </w:t>
      </w:r>
      <w:r w:rsidRPr="00971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Direttore della Fondazione, Francesco Paolo Innamorato</w:t>
      </w:r>
      <w:r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  <w:r w:rsid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D50202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Durante la </w:t>
      </w:r>
      <w:r w:rsidR="0045058A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</w:t>
      </w:r>
      <w:r w:rsidR="00D50202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onferenza </w:t>
      </w:r>
      <w:r w:rsidR="0045058A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</w:t>
      </w:r>
      <w:r w:rsidR="00D50202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tampa sono stati</w:t>
      </w:r>
      <w:r w:rsidR="0045058A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="00D50202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inoltre</w:t>
      </w:r>
      <w:r w:rsidR="0045058A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="00D50202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presentati il </w:t>
      </w:r>
      <w:r w:rsidR="00D50202" w:rsidRPr="00D9183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 xml:space="preserve">public </w:t>
      </w:r>
      <w:proofErr w:type="spellStart"/>
      <w:r w:rsidR="00D50202" w:rsidRPr="00D9183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>program</w:t>
      </w:r>
      <w:proofErr w:type="spellEnd"/>
      <w:r w:rsidR="00D50202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che accompagnerà la </w:t>
      </w:r>
      <w:r w:rsidR="0045058A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M</w:t>
      </w:r>
      <w:r w:rsidR="00D50202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ostra con incontri e momenti di approfondimento aperti al pubblico e le attività educative. In particolare, dal 30 marzo al 30 aprile 2026, sono previste visite guidate su prenotazione rivolte alle scuole secondarie di primo e secondo grado e, su richiesta, anche alle classi finali della scuola primaria.</w:t>
      </w:r>
      <w:r w:rsid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3C6F85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Il percorso espositivo si articola in otto sezioni distribuite negli spazi del Complesso San Michele: dagli studi e bozzetti degli anni della formazione, alle opere legate al teatro, fino ai materiali fotografici e documentari che restituiscono uno sguardo intimo sull’artista. </w:t>
      </w:r>
      <w:r w:rsidR="00D80D74"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La </w:t>
      </w:r>
      <w:r w:rsidR="00292AF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M</w:t>
      </w:r>
      <w:r w:rsidR="00D80D74"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ostra si conclude nella Sala degli Affreschi con la proiezione di un video emozionale che ripercorre le tappe fondamentali della sua carriera, offrendo una sintesi dell’intero itinerario creativo.</w:t>
      </w:r>
      <w:r w:rsidR="00D9183F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D80D74" w:rsidRPr="00971EF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L’esposizione rappresenta un’importante occasione per riscoprire un protagonista della cultura visiva contemporanea e per valorizzare, attraverso il suo lavoro, il legame tra creatività, territorio e dimensione internazionale.</w:t>
      </w:r>
      <w:r w:rsid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0C2D86"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Maggiori informazioni sul sito della Fondazione Carisal</w:t>
      </w:r>
      <w:r w:rsidR="000C2D86">
        <w:t xml:space="preserve"> </w:t>
      </w:r>
      <w:hyperlink r:id="rId7" w:history="1">
        <w:r w:rsidR="000C2D86" w:rsidRPr="004B3BD0">
          <w:rPr>
            <w:rStyle w:val="Collegamentoipertestuale"/>
          </w:rPr>
          <w:t>https://www.fondazionecarisal.it/mostra-gelsomino-dambrosio-un-segno-sopra-le-carte-della-vita/</w:t>
        </w:r>
      </w:hyperlink>
    </w:p>
    <w:p w14:paraId="283A5AAB" w14:textId="788480F8" w:rsidR="0037279C" w:rsidRDefault="0037279C" w:rsidP="00D9183F">
      <w:pPr>
        <w:pStyle w:val="NormaleWeb"/>
        <w:spacing w:before="0" w:beforeAutospacing="0" w:after="0" w:afterAutospacing="0"/>
      </w:pPr>
      <w:r>
        <w:rPr>
          <w:i/>
          <w:iCs/>
        </w:rPr>
        <w:t xml:space="preserve">Salerno, 23 </w:t>
      </w:r>
      <w:r w:rsidR="00FD0E60">
        <w:rPr>
          <w:i/>
          <w:iCs/>
        </w:rPr>
        <w:t xml:space="preserve">marzo </w:t>
      </w:r>
      <w:r>
        <w:rPr>
          <w:i/>
          <w:iCs/>
        </w:rPr>
        <w:t xml:space="preserve">2026 </w:t>
      </w:r>
      <w:r w:rsidR="00D9183F" w:rsidRPr="00D9183F">
        <w:t>U</w:t>
      </w:r>
      <w:r>
        <w:t>fficio Stampa Fondazione Carisal Email:</w:t>
      </w:r>
      <w:hyperlink r:id="rId8" w:history="1">
        <w:r>
          <w:rPr>
            <w:rStyle w:val="Collegamentoipertestuale"/>
          </w:rPr>
          <w:t>areacomunicazione@fondazionecarisal.it</w:t>
        </w:r>
      </w:hyperlink>
      <w:r>
        <w:t>;tafuri@fondazionecarisal.it;</w:t>
      </w:r>
    </w:p>
    <w:p w14:paraId="61B5225E" w14:textId="649722D3" w:rsidR="0037279C" w:rsidRDefault="0037279C" w:rsidP="000C2D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>
        <w:rPr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9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  <w:proofErr w:type="spellEnd"/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38559DB1" wp14:editId="5A3BEBCA">
            <wp:extent cx="158750" cy="158750"/>
            <wp:effectExtent l="0" t="0" r="0" b="0"/>
            <wp:docPr id="144247610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478F57E8" wp14:editId="05F07F67">
            <wp:extent cx="133985" cy="146050"/>
            <wp:effectExtent l="0" t="0" r="0" b="6350"/>
            <wp:docPr id="98882609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612C397E" wp14:editId="70B7459C">
            <wp:extent cx="158750" cy="158750"/>
            <wp:effectExtent l="0" t="0" r="0" b="0"/>
            <wp:docPr id="174724020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p w14:paraId="64200811" w14:textId="77777777" w:rsidR="00971EF6" w:rsidRDefault="00971EF6" w:rsidP="000C2D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sectPr w:rsidR="00971EF6" w:rsidSect="00D9183F">
      <w:headerReference w:type="default" r:id="rId13"/>
      <w:footerReference w:type="default" r:id="rId14"/>
      <w:pgSz w:w="11906" w:h="16838"/>
      <w:pgMar w:top="1417" w:right="1134" w:bottom="28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AD78" w14:textId="77777777" w:rsidR="00831383" w:rsidRDefault="00831383" w:rsidP="0037279C">
      <w:pPr>
        <w:spacing w:after="0" w:line="240" w:lineRule="auto"/>
      </w:pPr>
      <w:r>
        <w:separator/>
      </w:r>
    </w:p>
  </w:endnote>
  <w:endnote w:type="continuationSeparator" w:id="0">
    <w:p w14:paraId="173EF392" w14:textId="77777777" w:rsidR="00831383" w:rsidRDefault="00831383" w:rsidP="00372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4343097"/>
      <w:docPartObj>
        <w:docPartGallery w:val="Page Numbers (Bottom of Page)"/>
        <w:docPartUnique/>
      </w:docPartObj>
    </w:sdtPr>
    <w:sdtContent>
      <w:p w14:paraId="6E2ED423" w14:textId="65E2D369" w:rsidR="0006214A" w:rsidRDefault="0006214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5844A0" w14:textId="77777777" w:rsidR="0006214A" w:rsidRDefault="0006214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5B0CF" w14:textId="77777777" w:rsidR="00831383" w:rsidRDefault="00831383" w:rsidP="0037279C">
      <w:pPr>
        <w:spacing w:after="0" w:line="240" w:lineRule="auto"/>
      </w:pPr>
      <w:r>
        <w:separator/>
      </w:r>
    </w:p>
  </w:footnote>
  <w:footnote w:type="continuationSeparator" w:id="0">
    <w:p w14:paraId="267B4A41" w14:textId="77777777" w:rsidR="00831383" w:rsidRDefault="00831383" w:rsidP="00372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18A3D" w14:textId="3C685A63" w:rsidR="0037279C" w:rsidRDefault="0037279C">
    <w:pPr>
      <w:pStyle w:val="Intestazione"/>
    </w:pPr>
    <w:r>
      <w:rPr>
        <w:noProof/>
      </w:rPr>
      <w:drawing>
        <wp:inline distT="0" distB="0" distL="0" distR="0" wp14:anchorId="0A605944" wp14:editId="2D4D3C41">
          <wp:extent cx="2874010" cy="804545"/>
          <wp:effectExtent l="0" t="0" r="2540" b="0"/>
          <wp:docPr id="19704120" name="Immagine 4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036387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8740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D89"/>
    <w:rsid w:val="00016D89"/>
    <w:rsid w:val="0006214A"/>
    <w:rsid w:val="000C2D86"/>
    <w:rsid w:val="00164DB9"/>
    <w:rsid w:val="002165D0"/>
    <w:rsid w:val="00292AFC"/>
    <w:rsid w:val="002956F8"/>
    <w:rsid w:val="00331FC7"/>
    <w:rsid w:val="00345B31"/>
    <w:rsid w:val="0037279C"/>
    <w:rsid w:val="003C6F85"/>
    <w:rsid w:val="003F62EC"/>
    <w:rsid w:val="0045058A"/>
    <w:rsid w:val="004E5949"/>
    <w:rsid w:val="0051130C"/>
    <w:rsid w:val="00642396"/>
    <w:rsid w:val="006F7C46"/>
    <w:rsid w:val="00714C5D"/>
    <w:rsid w:val="0072445C"/>
    <w:rsid w:val="007A5312"/>
    <w:rsid w:val="00831383"/>
    <w:rsid w:val="00862787"/>
    <w:rsid w:val="00971EF6"/>
    <w:rsid w:val="00B67613"/>
    <w:rsid w:val="00BE397E"/>
    <w:rsid w:val="00C8556A"/>
    <w:rsid w:val="00D50202"/>
    <w:rsid w:val="00D51EA4"/>
    <w:rsid w:val="00D80D74"/>
    <w:rsid w:val="00D9183F"/>
    <w:rsid w:val="00D957D9"/>
    <w:rsid w:val="00EF1157"/>
    <w:rsid w:val="00F63052"/>
    <w:rsid w:val="00FD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4C71F"/>
  <w15:chartTrackingRefBased/>
  <w15:docId w15:val="{80925A2C-809D-4E59-A6A1-2E285056B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sselectedend">
    <w:name w:val="isselectedend"/>
    <w:basedOn w:val="Normale"/>
    <w:rsid w:val="00511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51130C"/>
    <w:rPr>
      <w:b/>
      <w:bCs/>
    </w:rPr>
  </w:style>
  <w:style w:type="character" w:styleId="Enfasicorsivo">
    <w:name w:val="Emphasis"/>
    <w:basedOn w:val="Carpredefinitoparagrafo"/>
    <w:uiPriority w:val="20"/>
    <w:qFormat/>
    <w:rsid w:val="0051130C"/>
    <w:rPr>
      <w:i/>
      <w:iCs/>
    </w:rPr>
  </w:style>
  <w:style w:type="paragraph" w:styleId="NormaleWeb">
    <w:name w:val="Normal (Web)"/>
    <w:basedOn w:val="Normale"/>
    <w:uiPriority w:val="99"/>
    <w:unhideWhenUsed/>
    <w:rsid w:val="00511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37279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727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279C"/>
  </w:style>
  <w:style w:type="paragraph" w:styleId="Pidipagina">
    <w:name w:val="footer"/>
    <w:basedOn w:val="Normale"/>
    <w:link w:val="PidipaginaCarattere"/>
    <w:uiPriority w:val="99"/>
    <w:unhideWhenUsed/>
    <w:rsid w:val="003727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279C"/>
  </w:style>
  <w:style w:type="character" w:styleId="Menzionenonrisolta">
    <w:name w:val="Unresolved Mention"/>
    <w:basedOn w:val="Carpredefinitoparagrafo"/>
    <w:uiPriority w:val="99"/>
    <w:semiHidden/>
    <w:unhideWhenUsed/>
    <w:rsid w:val="000C2D8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505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7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comunicazione@fondazionecarisal.it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ondazionecarisal.it/mostra-gelsomino-dambrosio-un-segno-sopra-le-carte-della-vita/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fondazionecarisal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DEF14-46A5-4A97-9E04-7CED5934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cp:lastPrinted>2026-03-23T11:50:00Z</cp:lastPrinted>
  <dcterms:created xsi:type="dcterms:W3CDTF">2026-03-23T12:44:00Z</dcterms:created>
  <dcterms:modified xsi:type="dcterms:W3CDTF">2026-03-23T12:44:00Z</dcterms:modified>
</cp:coreProperties>
</file>